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F5" w:rsidRDefault="001026F5" w:rsidP="001026F5">
      <w:pPr>
        <w:pStyle w:val="1"/>
        <w:spacing w:before="0"/>
        <w:jc w:val="center"/>
      </w:pPr>
      <w:r>
        <w:t>Практика применения Федеральных стандартов учета в 2018 году, подготовка к годовой отчетности</w:t>
      </w:r>
    </w:p>
    <w:p w:rsidR="004D177A" w:rsidRDefault="001026F5" w:rsidP="001026F5">
      <w:pPr>
        <w:pStyle w:val="1"/>
        <w:spacing w:before="0"/>
        <w:jc w:val="center"/>
      </w:pPr>
      <w:r>
        <w:t>Обзор Федеральных стандартов на 2019 год</w:t>
      </w:r>
    </w:p>
    <w:p w:rsidR="004D177A" w:rsidRDefault="00AA5376" w:rsidP="004D177A">
      <w:pPr>
        <w:jc w:val="both"/>
      </w:pPr>
      <w:r>
        <w:t>С</w:t>
      </w:r>
      <w:r w:rsidR="004D177A">
        <w:t xml:space="preserve"> 1 января 2018 года</w:t>
      </w:r>
      <w:r>
        <w:t xml:space="preserve"> начался первый этап</w:t>
      </w:r>
      <w:r w:rsidR="000B0C81">
        <w:t xml:space="preserve"> программы перехода на применение Федеральных стандартов учета</w:t>
      </w:r>
      <w:r>
        <w:t>, в соответствии с которым вступили в силу 5 федеральных стандартов.</w:t>
      </w:r>
      <w:r w:rsidR="000B0C81" w:rsidRPr="000B0C81">
        <w:t xml:space="preserve"> </w:t>
      </w:r>
      <w:r w:rsidR="000B0C81">
        <w:t xml:space="preserve">В рамках первых двух дней семинара данные стандарты будут рассмотрены на практических примерах. </w:t>
      </w:r>
      <w:r w:rsidR="000B0C81" w:rsidRPr="00F0766C">
        <w:t xml:space="preserve">Особое внимание будет уделено безвозмездному пользованию имуществом (как со стороны ссудодателя, так и со стороны ссудополучателя), определено как оценивать стоимость безвозмездной аренды, как начислять доход от нее в учете и отражать в отчетности. </w:t>
      </w:r>
      <w:r w:rsidR="004D177A">
        <w:t xml:space="preserve"> </w:t>
      </w:r>
      <w:r w:rsidR="000B0C81">
        <w:t>С 1 января 2019 года также вступают в силу 5 федеральных стандартов. Обзору данных стандартов будет посвящен третий день семинара. П</w:t>
      </w:r>
      <w:r w:rsidR="004D177A">
        <w:t>рограмма предназначена для главных бухгалтеров, работников бухгалтерских служб, экономистов учреждений всех типов и поможет разобраться в организации отдельных объектов бухгалтерского учета, составлении и представлении бухгалтерской (бюджетной) отчетности, применяемых с 2018 года.</w:t>
      </w:r>
    </w:p>
    <w:p w:rsidR="00ED73DC" w:rsidRDefault="000B0C81" w:rsidP="00ED73DC">
      <w:pPr>
        <w:pStyle w:val="2"/>
      </w:pPr>
      <w:r>
        <w:t>День 1</w:t>
      </w:r>
      <w:r w:rsidR="00ED73DC">
        <w:t xml:space="preserve">: </w:t>
      </w:r>
      <w:r w:rsidR="001026F5">
        <w:t xml:space="preserve">Субъекты, объекты и обновленные принципы бюджетного учета, рабочий план счетов и документооборот в 2018 году. </w:t>
      </w:r>
      <w:r>
        <w:t>Общие требования к учету основных средств</w:t>
      </w:r>
    </w:p>
    <w:p w:rsidR="00AA5376" w:rsidRDefault="00ED73DC" w:rsidP="00E10455">
      <w:pPr>
        <w:pStyle w:val="a3"/>
        <w:numPr>
          <w:ilvl w:val="0"/>
          <w:numId w:val="1"/>
        </w:numPr>
        <w:jc w:val="both"/>
        <w:rPr>
          <w:b/>
        </w:rPr>
      </w:pPr>
      <w:r w:rsidRPr="00ED73DC">
        <w:rPr>
          <w:b/>
        </w:rPr>
        <w:t>Концептуальные основы бухгалтерского учета и отчетности организаций государственного сектора. Обзор основных правил ведения учета и представления отчетности учреждениями госсектора, подлежащих применению с 2018 года - Приказ Минфина РФ от 31.12.2016 № 256н</w:t>
      </w:r>
    </w:p>
    <w:p w:rsidR="000B0C81" w:rsidRPr="00ED73DC" w:rsidRDefault="000B0C81" w:rsidP="000B0C81">
      <w:pPr>
        <w:pStyle w:val="a3"/>
        <w:jc w:val="both"/>
        <w:rPr>
          <w:b/>
        </w:rPr>
      </w:pPr>
    </w:p>
    <w:p w:rsidR="00ED73DC" w:rsidRPr="00ED73DC" w:rsidRDefault="00ED73DC" w:rsidP="00ED73DC">
      <w:pPr>
        <w:pStyle w:val="a3"/>
        <w:numPr>
          <w:ilvl w:val="1"/>
          <w:numId w:val="1"/>
        </w:numPr>
        <w:jc w:val="both"/>
      </w:pPr>
      <w:r w:rsidRPr="00ED73DC">
        <w:t>Объекты бухгалтерского учета (активы, обязательства, доходы, расходы), правила их признания и прекращения признания; понятие «экономических выгод» и «полезного потенциала», их роль в признании объектов учета</w:t>
      </w:r>
    </w:p>
    <w:p w:rsidR="00ED73DC" w:rsidRPr="00ED73DC" w:rsidRDefault="00ED73DC" w:rsidP="00ED73DC">
      <w:pPr>
        <w:pStyle w:val="a3"/>
        <w:numPr>
          <w:ilvl w:val="1"/>
          <w:numId w:val="1"/>
        </w:numPr>
        <w:jc w:val="both"/>
      </w:pPr>
      <w:r w:rsidRPr="00ED73DC">
        <w:t xml:space="preserve">Стоимостная оценка объектов учета. Понятие «справедливой стоимости», методы ее оценки и порядок ее определения. Роль Комиссии учреждения по поступлению и выбытию активов </w:t>
      </w:r>
    </w:p>
    <w:p w:rsidR="00ED73DC" w:rsidRPr="00ED73DC" w:rsidRDefault="00ED73DC" w:rsidP="00ED73DC">
      <w:pPr>
        <w:pStyle w:val="a3"/>
        <w:numPr>
          <w:ilvl w:val="1"/>
          <w:numId w:val="1"/>
        </w:numPr>
        <w:jc w:val="both"/>
      </w:pPr>
      <w:r w:rsidRPr="00ED73DC">
        <w:t xml:space="preserve">Принципы ведения учета – равномерность и осмотрительность признания доходов и расходов, временная определенности фактов хозяйственной жизни. Особенности их применения при отражении показателей в отчетности. </w:t>
      </w:r>
    </w:p>
    <w:p w:rsidR="00ED73DC" w:rsidRDefault="00ED73DC" w:rsidP="00ED73DC">
      <w:pPr>
        <w:pStyle w:val="a3"/>
        <w:numPr>
          <w:ilvl w:val="1"/>
          <w:numId w:val="1"/>
        </w:numPr>
        <w:jc w:val="both"/>
      </w:pPr>
      <w:r w:rsidRPr="00ED73DC">
        <w:t xml:space="preserve">Порядок исправления ошибок в учете и в отчетности. Ответственность должностных лиц в соответствии с КоАП за нарушения по порядку составления и представления отчетности </w:t>
      </w:r>
    </w:p>
    <w:p w:rsidR="00ED73DC" w:rsidRDefault="00ED73DC" w:rsidP="00ED73DC">
      <w:pPr>
        <w:pStyle w:val="a3"/>
        <w:numPr>
          <w:ilvl w:val="1"/>
          <w:numId w:val="1"/>
        </w:numPr>
        <w:jc w:val="both"/>
      </w:pPr>
      <w:r>
        <w:t>Методы документооборота: бумажный и электронный; повышение роли электронного документооборота в связи с вступлением в силу Федерального стандарта «</w:t>
      </w:r>
      <w:r w:rsidRPr="00B67D75">
        <w:t>Концептуальные основы</w:t>
      </w:r>
      <w:r>
        <w:t>»</w:t>
      </w:r>
    </w:p>
    <w:p w:rsidR="00ED73DC" w:rsidRDefault="00ED73DC" w:rsidP="00ED73DC">
      <w:pPr>
        <w:pStyle w:val="a3"/>
        <w:numPr>
          <w:ilvl w:val="1"/>
          <w:numId w:val="1"/>
        </w:numPr>
        <w:jc w:val="both"/>
      </w:pPr>
      <w:r>
        <w:t>График документооборота в составе учетной политики учреждения; особенности его составления при наличии (и при отсутствии) централизованной бухгалтерии</w:t>
      </w:r>
    </w:p>
    <w:p w:rsidR="00ED73DC" w:rsidRDefault="00ED73DC" w:rsidP="00ED73DC">
      <w:pPr>
        <w:pStyle w:val="a3"/>
        <w:numPr>
          <w:ilvl w:val="1"/>
          <w:numId w:val="1"/>
        </w:numPr>
        <w:jc w:val="both"/>
      </w:pPr>
      <w:r>
        <w:t xml:space="preserve">Изменение форм первичных учетных документов, в том числе, инвентаризационных документов – обзор </w:t>
      </w:r>
      <w:r w:rsidRPr="009D67A9">
        <w:t>Приказ</w:t>
      </w:r>
      <w:r>
        <w:t>а</w:t>
      </w:r>
      <w:r w:rsidRPr="009D67A9">
        <w:t xml:space="preserve"> Минф</w:t>
      </w:r>
      <w:r>
        <w:t>ина России от 17.11.2017 № 194н, внесшего изменения в Приказ 52н</w:t>
      </w:r>
    </w:p>
    <w:p w:rsidR="00ED73DC" w:rsidRPr="00ED73DC" w:rsidRDefault="00ED73DC" w:rsidP="00ED73DC">
      <w:pPr>
        <w:pStyle w:val="a3"/>
        <w:numPr>
          <w:ilvl w:val="1"/>
          <w:numId w:val="1"/>
        </w:numPr>
        <w:jc w:val="both"/>
      </w:pPr>
      <w:r>
        <w:t>Изменения в КОСГУ и рабочий план счетов учреждений на 2018 год, разработанные в связи с вступлением в силу Федеральных стандартов – Приказ Минфина РФ от 27.12.2017 г. № 255н; новые счета для учета прав пользования активами, биологических активов, обесценения активов и т.д.</w:t>
      </w:r>
    </w:p>
    <w:p w:rsidR="00ED73DC" w:rsidRDefault="00ED73DC" w:rsidP="00ED73DC">
      <w:pPr>
        <w:pStyle w:val="a3"/>
        <w:numPr>
          <w:ilvl w:val="1"/>
          <w:numId w:val="1"/>
        </w:numPr>
        <w:jc w:val="both"/>
      </w:pPr>
      <w:r w:rsidRPr="00ED73DC">
        <w:t>Порядок внесения изменений в учетную политику учреждения в связи с вступлением в силу Федеральных стандартов учета</w:t>
      </w:r>
    </w:p>
    <w:p w:rsidR="00ED73DC" w:rsidRDefault="00ED73DC" w:rsidP="00ED73DC">
      <w:pPr>
        <w:pStyle w:val="a3"/>
        <w:ind w:left="1440"/>
        <w:jc w:val="both"/>
      </w:pPr>
    </w:p>
    <w:p w:rsidR="00ED73DC" w:rsidRDefault="00ED73DC" w:rsidP="00ED73DC">
      <w:pPr>
        <w:pStyle w:val="a3"/>
        <w:numPr>
          <w:ilvl w:val="0"/>
          <w:numId w:val="1"/>
        </w:numPr>
        <w:jc w:val="both"/>
        <w:rPr>
          <w:b/>
        </w:rPr>
      </w:pPr>
      <w:r w:rsidRPr="00ED73DC">
        <w:rPr>
          <w:b/>
        </w:rPr>
        <w:t xml:space="preserve">Особенности учета основных средств в 2018 году. Федеральный стандарт «Основные средства» - Приказ </w:t>
      </w:r>
      <w:r w:rsidR="000B0C81">
        <w:rPr>
          <w:b/>
        </w:rPr>
        <w:t>Минфина РФ от 31.12.2016 № 257н</w:t>
      </w:r>
    </w:p>
    <w:p w:rsidR="000B0C81" w:rsidRPr="00ED73DC" w:rsidRDefault="000B0C81" w:rsidP="000B0C81">
      <w:pPr>
        <w:pStyle w:val="a3"/>
        <w:ind w:left="360"/>
        <w:jc w:val="both"/>
        <w:rPr>
          <w:b/>
        </w:rPr>
      </w:pPr>
    </w:p>
    <w:p w:rsidR="00ED73DC" w:rsidRDefault="00ED73DC" w:rsidP="000B0C81">
      <w:pPr>
        <w:pStyle w:val="a3"/>
        <w:numPr>
          <w:ilvl w:val="1"/>
          <w:numId w:val="1"/>
        </w:numPr>
        <w:ind w:left="851" w:hanging="491"/>
        <w:jc w:val="both"/>
      </w:pPr>
      <w:r>
        <w:t>Порядок отнесения нефинансовых активов к категории основных средств в 2018 году с учетом условий признания активов; особенности учета объектов, не удовлетворяющих критериям признания актива на забалансовых счетах</w:t>
      </w:r>
    </w:p>
    <w:p w:rsidR="00ED73DC" w:rsidRDefault="00ED73DC" w:rsidP="000B0C81">
      <w:pPr>
        <w:pStyle w:val="a3"/>
        <w:numPr>
          <w:ilvl w:val="1"/>
          <w:numId w:val="1"/>
        </w:numPr>
        <w:ind w:left="851" w:hanging="491"/>
        <w:jc w:val="both"/>
      </w:pPr>
      <w:r>
        <w:t>Новые объекты, относящиеся к категории основных средств в 2018 году – имущество (в том числе недвижимость) на праве постоянного (бессрочного) пользования и объекты финансовой аренды; порядок их стоимостной оценки и признания в учете с учетом Методических указаний – Письмо Минфина России от 30.11.2017 г. № 02-07-07/79257</w:t>
      </w:r>
    </w:p>
    <w:p w:rsidR="00ED73DC" w:rsidRDefault="00ED73DC" w:rsidP="000B0C81">
      <w:pPr>
        <w:pStyle w:val="a3"/>
        <w:numPr>
          <w:ilvl w:val="1"/>
          <w:numId w:val="1"/>
        </w:numPr>
        <w:ind w:left="851" w:hanging="491"/>
        <w:jc w:val="both"/>
      </w:pPr>
      <w:r>
        <w:t>Новая группировка основных средств; понятие инвестиционной недвижимости и активов культурного наследия</w:t>
      </w:r>
    </w:p>
    <w:p w:rsidR="00ED73DC" w:rsidRDefault="00ED73DC" w:rsidP="000B0C81">
      <w:pPr>
        <w:pStyle w:val="a3"/>
        <w:numPr>
          <w:ilvl w:val="1"/>
          <w:numId w:val="1"/>
        </w:numPr>
        <w:ind w:left="851" w:hanging="491"/>
        <w:jc w:val="both"/>
      </w:pPr>
      <w:r>
        <w:t>Обновленный порядок признания инвентарных объектов: особенности выделения части объекта и групп объектов основных средств в составе инвентарных объектов</w:t>
      </w:r>
    </w:p>
    <w:p w:rsidR="00ED73DC" w:rsidRDefault="00ED73DC" w:rsidP="000B0C81">
      <w:pPr>
        <w:pStyle w:val="a3"/>
        <w:numPr>
          <w:ilvl w:val="1"/>
          <w:numId w:val="1"/>
        </w:numPr>
        <w:ind w:left="851" w:hanging="491"/>
        <w:jc w:val="both"/>
      </w:pPr>
      <w:r>
        <w:t xml:space="preserve">Особенности стоимостной оценки основных средств, приобретенных в результате обменных операций и необменных операций; порядок применения справедливой стоимости в отдельных случаях принятия к учету </w:t>
      </w:r>
    </w:p>
    <w:p w:rsidR="00ED73DC" w:rsidRDefault="00ED73DC" w:rsidP="000B0C81">
      <w:pPr>
        <w:pStyle w:val="a3"/>
        <w:numPr>
          <w:ilvl w:val="1"/>
          <w:numId w:val="1"/>
        </w:numPr>
        <w:ind w:left="851" w:hanging="491"/>
        <w:jc w:val="both"/>
      </w:pPr>
      <w:r>
        <w:t>Амортизация основных средств в 2018 году; три метода начисления амортизации; расширение стоимостных групп основных средств (до 10.000 рублей и до 100.000 рублей) для начисления амортизации; порядок применения новых правил для основных средств, принятых к учету до 2018 года и после 2018 года</w:t>
      </w:r>
    </w:p>
    <w:p w:rsidR="00ED73DC" w:rsidRDefault="00ED73DC" w:rsidP="000B0C81">
      <w:pPr>
        <w:pStyle w:val="a3"/>
        <w:numPr>
          <w:ilvl w:val="1"/>
          <w:numId w:val="1"/>
        </w:numPr>
        <w:ind w:left="851" w:hanging="491"/>
        <w:jc w:val="both"/>
      </w:pPr>
      <w:r>
        <w:t>Новые случаи изменения стоимости основных средств в 2018 году: переоценка при продаже основного средства и замена части объекта (в том числе в случаях плановых осмотров)</w:t>
      </w:r>
    </w:p>
    <w:p w:rsidR="00ED73DC" w:rsidRDefault="00ED73DC" w:rsidP="000B0C81">
      <w:pPr>
        <w:pStyle w:val="a3"/>
        <w:numPr>
          <w:ilvl w:val="1"/>
          <w:numId w:val="1"/>
        </w:numPr>
        <w:ind w:left="851" w:hanging="491"/>
        <w:jc w:val="both"/>
      </w:pPr>
      <w:r>
        <w:t xml:space="preserve">Обновленный порядок списания основных средств: прекращение признания объекта в связи с прекращением получения </w:t>
      </w:r>
      <w:r w:rsidRPr="009C1D71">
        <w:t>экономических выгод или полезного потенциала от дальнейшего использования</w:t>
      </w:r>
      <w:r>
        <w:t xml:space="preserve">; критерии </w:t>
      </w:r>
      <w:r w:rsidRPr="009C1D71">
        <w:t>прекращения признания объекта основных средств</w:t>
      </w:r>
    </w:p>
    <w:p w:rsidR="00ED73DC" w:rsidRDefault="00ED73DC" w:rsidP="000B0C81">
      <w:pPr>
        <w:pStyle w:val="a3"/>
        <w:numPr>
          <w:ilvl w:val="1"/>
          <w:numId w:val="1"/>
        </w:numPr>
        <w:ind w:left="851" w:hanging="491"/>
        <w:jc w:val="both"/>
      </w:pPr>
      <w:r>
        <w:t xml:space="preserve">Основные положения по учету основных средств, подлежащие отражению в учетной политике учреждения </w:t>
      </w:r>
    </w:p>
    <w:p w:rsidR="00AA5376" w:rsidRPr="000B0C81" w:rsidRDefault="00ED73DC" w:rsidP="000B0C81">
      <w:pPr>
        <w:pStyle w:val="a3"/>
        <w:numPr>
          <w:ilvl w:val="1"/>
          <w:numId w:val="1"/>
        </w:numPr>
        <w:ind w:left="851" w:hanging="491"/>
        <w:jc w:val="both"/>
        <w:rPr>
          <w:b/>
        </w:rPr>
      </w:pPr>
      <w:r>
        <w:t>Информация об основных средствах, которая подлежит раскрытию в отчетности учреждения (в том числе, в пояснительной записке к отчетности)</w:t>
      </w:r>
    </w:p>
    <w:p w:rsidR="000B0C81" w:rsidRPr="00ED73DC" w:rsidRDefault="000B0C81" w:rsidP="000B0C81">
      <w:pPr>
        <w:pStyle w:val="a3"/>
        <w:ind w:left="851"/>
        <w:jc w:val="both"/>
        <w:rPr>
          <w:b/>
        </w:rPr>
      </w:pPr>
    </w:p>
    <w:p w:rsidR="00ED73DC" w:rsidRPr="00ED73DC" w:rsidRDefault="00ED73DC" w:rsidP="00ED73DC">
      <w:pPr>
        <w:pStyle w:val="2"/>
      </w:pPr>
      <w:r>
        <w:t>День 2: Особенности арендных отношений и обесценения активов в 2018 году</w:t>
      </w:r>
    </w:p>
    <w:p w:rsidR="00ED73DC" w:rsidRDefault="00ED73DC" w:rsidP="00ED73DC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Арендные отношения и безвозмездное пользование </w:t>
      </w:r>
      <w:r w:rsidR="00925753">
        <w:rPr>
          <w:b/>
        </w:rPr>
        <w:t>имуществом</w:t>
      </w:r>
      <w:r>
        <w:rPr>
          <w:b/>
        </w:rPr>
        <w:t xml:space="preserve">. </w:t>
      </w:r>
      <w:r w:rsidRPr="00ED73DC">
        <w:rPr>
          <w:b/>
        </w:rPr>
        <w:t xml:space="preserve">Федеральный стандарт «Аренда» - Приказ </w:t>
      </w:r>
      <w:r w:rsidR="000B0C81">
        <w:rPr>
          <w:b/>
        </w:rPr>
        <w:t>Минфина РФ от 31.12.2016 № 258н</w:t>
      </w:r>
      <w:r w:rsidRPr="00ED73DC">
        <w:rPr>
          <w:b/>
        </w:rPr>
        <w:t xml:space="preserve"> </w:t>
      </w:r>
    </w:p>
    <w:p w:rsidR="000B0C81" w:rsidRDefault="000B0C81" w:rsidP="000B0C81">
      <w:pPr>
        <w:pStyle w:val="a3"/>
        <w:ind w:left="360"/>
        <w:jc w:val="both"/>
        <w:rPr>
          <w:b/>
        </w:rPr>
      </w:pPr>
    </w:p>
    <w:p w:rsidR="000B0C81" w:rsidRPr="000B0C81" w:rsidRDefault="000B0C81" w:rsidP="000B0C81">
      <w:pPr>
        <w:pStyle w:val="a3"/>
        <w:numPr>
          <w:ilvl w:val="0"/>
          <w:numId w:val="7"/>
        </w:numPr>
        <w:jc w:val="both"/>
        <w:rPr>
          <w:vanish/>
        </w:rPr>
      </w:pPr>
    </w:p>
    <w:p w:rsidR="000B0C81" w:rsidRPr="000B0C81" w:rsidRDefault="000B0C81" w:rsidP="000B0C81">
      <w:pPr>
        <w:pStyle w:val="a3"/>
        <w:numPr>
          <w:ilvl w:val="0"/>
          <w:numId w:val="7"/>
        </w:numPr>
        <w:jc w:val="both"/>
        <w:rPr>
          <w:vanish/>
        </w:rPr>
      </w:pPr>
    </w:p>
    <w:p w:rsidR="000B0C81" w:rsidRPr="000B0C81" w:rsidRDefault="000B0C81" w:rsidP="000B0C81">
      <w:pPr>
        <w:pStyle w:val="a3"/>
        <w:numPr>
          <w:ilvl w:val="0"/>
          <w:numId w:val="7"/>
        </w:numPr>
        <w:jc w:val="both"/>
        <w:rPr>
          <w:vanish/>
        </w:rPr>
      </w:pPr>
    </w:p>
    <w:p w:rsidR="000B0C81" w:rsidRPr="00F0766C" w:rsidRDefault="000B0C81" w:rsidP="000B0C81">
      <w:pPr>
        <w:pStyle w:val="a3"/>
        <w:numPr>
          <w:ilvl w:val="1"/>
          <w:numId w:val="7"/>
        </w:numPr>
        <w:jc w:val="both"/>
      </w:pPr>
      <w:r w:rsidRPr="00F0766C">
        <w:t xml:space="preserve">Порядок учета в 2018 году операций по договорам аренды и безвозмездного пользования, заключенных </w:t>
      </w:r>
      <w:r w:rsidRPr="00F0766C">
        <w:rPr>
          <w:b/>
          <w:u w:val="single"/>
        </w:rPr>
        <w:t>ДО 2018 года</w:t>
      </w:r>
      <w:r w:rsidRPr="00F0766C">
        <w:t xml:space="preserve"> с учетом Методических указаний – Письмо Минфина России от 13.12.2017 г. № 02-07-07/83463</w:t>
      </w:r>
    </w:p>
    <w:p w:rsidR="000B0C81" w:rsidRPr="00F0766C" w:rsidRDefault="000B0C81" w:rsidP="000B0C81">
      <w:pPr>
        <w:pStyle w:val="a3"/>
        <w:numPr>
          <w:ilvl w:val="1"/>
          <w:numId w:val="7"/>
        </w:numPr>
        <w:jc w:val="both"/>
      </w:pPr>
      <w:r w:rsidRPr="00F0766C">
        <w:t xml:space="preserve">Два типа арендных отношений – операционная аренда и финансовая аренда.  В каком случае необходимо учитывать арендованные основные средства на счете 10100 и на счете 11100; особенности применения Федерального стандарта «Аренда» при безвозмездном пользовании </w:t>
      </w:r>
    </w:p>
    <w:p w:rsidR="000B0C81" w:rsidRPr="00F0766C" w:rsidRDefault="000B0C81" w:rsidP="000B0C81">
      <w:pPr>
        <w:pStyle w:val="a3"/>
        <w:numPr>
          <w:ilvl w:val="1"/>
          <w:numId w:val="7"/>
        </w:numPr>
        <w:jc w:val="both"/>
      </w:pPr>
      <w:r w:rsidRPr="00F0766C">
        <w:t xml:space="preserve">Операционная аренда: особенности учета доходов у арендодателя и </w:t>
      </w:r>
      <w:r w:rsidRPr="00F0766C">
        <w:rPr>
          <w:b/>
          <w:u w:val="single"/>
        </w:rPr>
        <w:t>прав пользования активом (на счете 11100)</w:t>
      </w:r>
      <w:r w:rsidRPr="00F0766C">
        <w:t xml:space="preserve"> – у арендатора; особенности операционной аренды в случае заключения договора безвозмездного пользования   </w:t>
      </w:r>
    </w:p>
    <w:p w:rsidR="000B0C81" w:rsidRDefault="000B0C81" w:rsidP="000B0C81">
      <w:pPr>
        <w:pStyle w:val="a3"/>
        <w:numPr>
          <w:ilvl w:val="1"/>
          <w:numId w:val="7"/>
        </w:numPr>
        <w:jc w:val="both"/>
      </w:pPr>
      <w:r w:rsidRPr="00F0766C">
        <w:lastRenderedPageBreak/>
        <w:t xml:space="preserve">Финансовая аренда: особенности учета доходов у арендодателя и </w:t>
      </w:r>
      <w:r w:rsidRPr="00F0766C">
        <w:rPr>
          <w:b/>
          <w:u w:val="single"/>
        </w:rPr>
        <w:t>объектов основных средств (на счете 10100)</w:t>
      </w:r>
      <w:r w:rsidRPr="00F0766C">
        <w:t xml:space="preserve"> – у арендатора; особенности финансовой аренды в случае заключения договора безвозмездного пользования </w:t>
      </w:r>
    </w:p>
    <w:p w:rsidR="000B0C81" w:rsidRPr="00F0766C" w:rsidRDefault="000B0C81" w:rsidP="000B0C81">
      <w:pPr>
        <w:pStyle w:val="a3"/>
        <w:numPr>
          <w:ilvl w:val="1"/>
          <w:numId w:val="7"/>
        </w:numPr>
        <w:jc w:val="both"/>
      </w:pPr>
      <w:r>
        <w:t xml:space="preserve">Понятие </w:t>
      </w:r>
      <w:r w:rsidRPr="00F0766C">
        <w:rPr>
          <w:b/>
          <w:u w:val="single"/>
        </w:rPr>
        <w:t>справедливой стоимости арендных платежей</w:t>
      </w:r>
      <w:r>
        <w:t xml:space="preserve"> при безвозмездном пользовании, оценка стоимости и ее документальное оформление; порядок отражения объектов у ссудодателя и у ссудополучателя </w:t>
      </w:r>
    </w:p>
    <w:p w:rsidR="000B0C81" w:rsidRPr="00F0766C" w:rsidRDefault="000B0C81" w:rsidP="000B0C81">
      <w:pPr>
        <w:pStyle w:val="a3"/>
        <w:numPr>
          <w:ilvl w:val="1"/>
          <w:numId w:val="7"/>
        </w:numPr>
        <w:jc w:val="both"/>
      </w:pPr>
      <w:r w:rsidRPr="00F0766C">
        <w:t xml:space="preserve">Особенности налогообложения при безвозмездном пользовании имуществом – НДС и налог на прибыль  </w:t>
      </w:r>
    </w:p>
    <w:p w:rsidR="000B0C81" w:rsidRDefault="000B0C81" w:rsidP="000B0C81">
      <w:pPr>
        <w:pStyle w:val="a3"/>
        <w:numPr>
          <w:ilvl w:val="1"/>
          <w:numId w:val="7"/>
        </w:numPr>
        <w:jc w:val="both"/>
      </w:pPr>
      <w:r w:rsidRPr="00F0766C">
        <w:t>Особенности учета имущества казны, переданного в аренду или в безвозмездное пользование; порядок начисления дохода органом управления имуществом казны, в том числе от передачи в безвозмездное пользование</w:t>
      </w:r>
    </w:p>
    <w:p w:rsidR="00ED73DC" w:rsidRDefault="000B0C81" w:rsidP="000B0C81">
      <w:pPr>
        <w:pStyle w:val="a3"/>
        <w:numPr>
          <w:ilvl w:val="1"/>
          <w:numId w:val="7"/>
        </w:numPr>
        <w:jc w:val="both"/>
      </w:pPr>
      <w:r w:rsidRPr="00F0766C">
        <w:t>Информация об объектах аренды, которая подлежит раскрытию в отчетности учреждения (в том числе, в пояснительной записке к отчетности)</w:t>
      </w:r>
    </w:p>
    <w:p w:rsidR="000B0C81" w:rsidRDefault="000B0C81" w:rsidP="000B0C81">
      <w:pPr>
        <w:pStyle w:val="a3"/>
        <w:ind w:left="792"/>
        <w:jc w:val="both"/>
      </w:pPr>
    </w:p>
    <w:p w:rsidR="000B0C81" w:rsidRDefault="000B0C81" w:rsidP="000B0C81">
      <w:pPr>
        <w:pStyle w:val="a3"/>
        <w:numPr>
          <w:ilvl w:val="0"/>
          <w:numId w:val="7"/>
        </w:numPr>
        <w:jc w:val="both"/>
      </w:pPr>
      <w:r w:rsidRPr="000B0C81">
        <w:rPr>
          <w:b/>
        </w:rPr>
        <w:t>Особенности проведения инвентаризации в 2018 году</w:t>
      </w:r>
      <w:r>
        <w:t xml:space="preserve"> </w:t>
      </w:r>
      <w:r w:rsidRPr="000B0C81">
        <w:rPr>
          <w:b/>
        </w:rPr>
        <w:t>и порядок применения Федерального стандарта «Обесценение активов»</w:t>
      </w:r>
      <w:r>
        <w:t xml:space="preserve"> (Приказ Минфина России от 31.12.2016 г. № 259н)</w:t>
      </w:r>
    </w:p>
    <w:p w:rsidR="000B0C81" w:rsidRDefault="000B0C81" w:rsidP="000B0C81">
      <w:pPr>
        <w:pStyle w:val="a3"/>
        <w:ind w:left="360"/>
        <w:jc w:val="both"/>
      </w:pPr>
    </w:p>
    <w:p w:rsidR="000B0C81" w:rsidRDefault="000B0C81" w:rsidP="000B0C81">
      <w:pPr>
        <w:pStyle w:val="a3"/>
        <w:numPr>
          <w:ilvl w:val="1"/>
          <w:numId w:val="7"/>
        </w:numPr>
        <w:ind w:left="851" w:hanging="360"/>
        <w:jc w:val="both"/>
      </w:pPr>
      <w:r>
        <w:t xml:space="preserve">Новое требование при проведении инвентаризации – выявление активов, утративших способность приносить экономические выгоды и полезный потенциал; порядок их определения и документального оформления </w:t>
      </w:r>
    </w:p>
    <w:p w:rsidR="000B0C81" w:rsidRDefault="000B0C81" w:rsidP="000B0C81">
      <w:pPr>
        <w:pStyle w:val="a3"/>
        <w:numPr>
          <w:ilvl w:val="1"/>
          <w:numId w:val="7"/>
        </w:numPr>
        <w:ind w:left="851" w:hanging="360"/>
        <w:jc w:val="both"/>
      </w:pPr>
      <w:r>
        <w:t>Документальное оформление результатов инвентаризации – порядок составления обновленных форм Инвентаризационных описей (ф. 0504087) и Ведомости расхождений (ф. 0504092)</w:t>
      </w:r>
    </w:p>
    <w:p w:rsidR="000B0C81" w:rsidRDefault="000B0C81" w:rsidP="000B0C81">
      <w:pPr>
        <w:pStyle w:val="a3"/>
        <w:numPr>
          <w:ilvl w:val="1"/>
          <w:numId w:val="7"/>
        </w:numPr>
        <w:ind w:left="851" w:hanging="360"/>
        <w:jc w:val="both"/>
      </w:pPr>
      <w:r w:rsidRPr="00A97DBB">
        <w:t>Классификация активов и понятие обесце</w:t>
      </w:r>
      <w:r>
        <w:t>нения активов в бюджетном учете</w:t>
      </w:r>
    </w:p>
    <w:p w:rsidR="000B0C81" w:rsidRDefault="000B0C81" w:rsidP="000B0C81">
      <w:pPr>
        <w:pStyle w:val="a3"/>
        <w:numPr>
          <w:ilvl w:val="1"/>
          <w:numId w:val="7"/>
        </w:numPr>
        <w:ind w:left="851" w:hanging="360"/>
        <w:jc w:val="both"/>
      </w:pPr>
      <w:r>
        <w:t xml:space="preserve">Порядок проведения теста на обесценение активов при годовой инвентаризации за 2018 год и особенности его документального оформления </w:t>
      </w:r>
    </w:p>
    <w:p w:rsidR="000B0C81" w:rsidRDefault="000B0C81" w:rsidP="000B0C81">
      <w:pPr>
        <w:pStyle w:val="a3"/>
        <w:numPr>
          <w:ilvl w:val="1"/>
          <w:numId w:val="7"/>
        </w:numPr>
        <w:ind w:left="851" w:hanging="360"/>
        <w:jc w:val="both"/>
      </w:pPr>
      <w:r>
        <w:t xml:space="preserve">Признание убытка от обесценения активов, в том числе, в случае если распоряжение активом требует согласования с собственником </w:t>
      </w:r>
    </w:p>
    <w:p w:rsidR="000B0C81" w:rsidRDefault="000B0C81" w:rsidP="000B0C81">
      <w:pPr>
        <w:pStyle w:val="a3"/>
        <w:numPr>
          <w:ilvl w:val="1"/>
          <w:numId w:val="7"/>
        </w:numPr>
        <w:ind w:left="851" w:hanging="360"/>
        <w:jc w:val="both"/>
      </w:pPr>
      <w:r>
        <w:t>Отражение результатов обесценения активов в учете и отчетности учреждения</w:t>
      </w:r>
    </w:p>
    <w:p w:rsidR="000B0C81" w:rsidRDefault="000B0C81" w:rsidP="000B0C81">
      <w:pPr>
        <w:pStyle w:val="a3"/>
        <w:ind w:left="851"/>
        <w:jc w:val="both"/>
      </w:pPr>
    </w:p>
    <w:p w:rsidR="00ED73DC" w:rsidRDefault="00ED73DC" w:rsidP="000B0C81">
      <w:pPr>
        <w:pStyle w:val="2"/>
        <w:jc w:val="both"/>
      </w:pPr>
      <w:r>
        <w:t xml:space="preserve">День 3: </w:t>
      </w:r>
      <w:r w:rsidR="000B0C81">
        <w:t>Подготовка к составлению</w:t>
      </w:r>
      <w:r>
        <w:t xml:space="preserve"> отчетности за 2018 год. Порядок дальнейшего применения федеральных стандартов 2019 года</w:t>
      </w:r>
    </w:p>
    <w:p w:rsidR="00ED73DC" w:rsidRDefault="00ED73DC" w:rsidP="000B0C81">
      <w:pPr>
        <w:pStyle w:val="a3"/>
        <w:numPr>
          <w:ilvl w:val="0"/>
          <w:numId w:val="9"/>
        </w:numPr>
        <w:jc w:val="both"/>
        <w:rPr>
          <w:b/>
        </w:rPr>
      </w:pPr>
      <w:r w:rsidRPr="00ED73DC">
        <w:rPr>
          <w:b/>
        </w:rPr>
        <w:t>Обзор общего порядка составления и представления отчетности организациями государственного сектора, применяемого начиная с отчетности 2018 года. Федеральный стандарт «Представление бухгалтерской (финансовой) отчетности» - Приказ Минфина РФ от 31.12.2016 № 260н.</w:t>
      </w:r>
    </w:p>
    <w:p w:rsidR="000B0C81" w:rsidRPr="00ED73DC" w:rsidRDefault="000B0C81" w:rsidP="000B0C81">
      <w:pPr>
        <w:pStyle w:val="a3"/>
        <w:ind w:left="360"/>
        <w:jc w:val="both"/>
        <w:rPr>
          <w:b/>
        </w:rPr>
      </w:pPr>
    </w:p>
    <w:p w:rsidR="00ED73DC" w:rsidRDefault="00ED73DC" w:rsidP="000B0C81">
      <w:pPr>
        <w:pStyle w:val="a3"/>
        <w:numPr>
          <w:ilvl w:val="1"/>
          <w:numId w:val="9"/>
        </w:numPr>
        <w:jc w:val="both"/>
      </w:pPr>
      <w:r>
        <w:t>Обзор общего порядка составления и представления отчетности организациями государственного сектора, в 2018 году</w:t>
      </w:r>
    </w:p>
    <w:p w:rsidR="00ED73DC" w:rsidRDefault="00ED73DC" w:rsidP="000B0C81">
      <w:pPr>
        <w:pStyle w:val="a3"/>
        <w:numPr>
          <w:ilvl w:val="1"/>
          <w:numId w:val="9"/>
        </w:numPr>
        <w:jc w:val="both"/>
      </w:pPr>
      <w:r>
        <w:t xml:space="preserve">Понятие долгосрочных и краткосрочных активов и обязательств и особенности их выделения </w:t>
      </w:r>
    </w:p>
    <w:p w:rsidR="00ED73DC" w:rsidRDefault="00ED73DC" w:rsidP="000B0C81">
      <w:pPr>
        <w:pStyle w:val="a3"/>
        <w:numPr>
          <w:ilvl w:val="1"/>
          <w:numId w:val="9"/>
        </w:numPr>
      </w:pPr>
      <w:r>
        <w:t>Пояснения к отчетности в составе годового комплекта отчетности, их состав и порядок отражения информации в составе Пояснений к отчетности</w:t>
      </w:r>
    </w:p>
    <w:p w:rsidR="00ED73DC" w:rsidRPr="00ED73DC" w:rsidRDefault="00ED73DC" w:rsidP="00ED73DC">
      <w:pPr>
        <w:pStyle w:val="a3"/>
        <w:ind w:left="1440"/>
      </w:pPr>
    </w:p>
    <w:p w:rsidR="004D177A" w:rsidRDefault="00AA5376" w:rsidP="000B0C81">
      <w:pPr>
        <w:pStyle w:val="a3"/>
        <w:numPr>
          <w:ilvl w:val="0"/>
          <w:numId w:val="9"/>
        </w:numPr>
        <w:jc w:val="both"/>
        <w:rPr>
          <w:b/>
        </w:rPr>
      </w:pPr>
      <w:r w:rsidRPr="00E10455">
        <w:rPr>
          <w:b/>
        </w:rPr>
        <w:t xml:space="preserve">Обзор федеральных стандартов, вступающих в силу с 1 января 2019 года </w:t>
      </w:r>
    </w:p>
    <w:p w:rsidR="000B0C81" w:rsidRDefault="000B0C81" w:rsidP="000B0C81">
      <w:pPr>
        <w:pStyle w:val="a3"/>
        <w:ind w:left="360"/>
        <w:jc w:val="both"/>
        <w:rPr>
          <w:b/>
        </w:rPr>
      </w:pPr>
    </w:p>
    <w:p w:rsidR="00E10455" w:rsidRDefault="00ED73DC" w:rsidP="000B0C81">
      <w:pPr>
        <w:pStyle w:val="a3"/>
        <w:numPr>
          <w:ilvl w:val="1"/>
          <w:numId w:val="9"/>
        </w:numPr>
        <w:jc w:val="both"/>
      </w:pPr>
      <w:r>
        <w:t>Федеральный стандарт</w:t>
      </w:r>
      <w:r w:rsidR="004B23DE">
        <w:t xml:space="preserve"> </w:t>
      </w:r>
      <w:r w:rsidR="004D177A" w:rsidRPr="00ED27A2">
        <w:t>«Отчет о движении денежных средств»</w:t>
      </w:r>
      <w:r>
        <w:t xml:space="preserve"> - Приказ Минфина РФ от 30.12.2017 г. № 278н</w:t>
      </w:r>
      <w:r w:rsidR="004D177A" w:rsidRPr="00ED27A2">
        <w:t>.</w:t>
      </w:r>
      <w:r w:rsidR="004D177A">
        <w:t xml:space="preserve"> Состав поступлений и выбытий по текущим, инвестиционным и </w:t>
      </w:r>
      <w:r w:rsidR="004D177A">
        <w:lastRenderedPageBreak/>
        <w:t>финансовым операциям.</w:t>
      </w:r>
      <w:r w:rsidR="004D177A" w:rsidRPr="00ED27A2">
        <w:t xml:space="preserve"> Новая форма отчета о движении денежных средств для учреждений, сравнение с </w:t>
      </w:r>
      <w:r w:rsidR="004D177A">
        <w:t>применяемой в 2017 году</w:t>
      </w:r>
      <w:r w:rsidR="004D177A" w:rsidRPr="00ED27A2">
        <w:t xml:space="preserve"> формой отчетности (ф. 0503723, 0503123),</w:t>
      </w:r>
      <w:r w:rsidR="00105A9E">
        <w:t xml:space="preserve"> общий</w:t>
      </w:r>
      <w:r w:rsidR="004D177A" w:rsidRPr="00ED27A2">
        <w:t xml:space="preserve"> порядок заполнения</w:t>
      </w:r>
    </w:p>
    <w:p w:rsidR="00574192" w:rsidRDefault="00574192" w:rsidP="000B0C81">
      <w:pPr>
        <w:pStyle w:val="a3"/>
        <w:numPr>
          <w:ilvl w:val="1"/>
          <w:numId w:val="9"/>
        </w:numPr>
      </w:pPr>
      <w:r>
        <w:t>Федеральный стандарт «</w:t>
      </w:r>
      <w:r w:rsidRPr="006645FD">
        <w:t>Учетная политика, оценочные значения и ошибки</w:t>
      </w:r>
      <w:r>
        <w:t xml:space="preserve">» - </w:t>
      </w:r>
      <w:r w:rsidRPr="00574192">
        <w:t>Приказ Минф</w:t>
      </w:r>
      <w:r>
        <w:t xml:space="preserve">ина России от 30.12.2017 N 274н. </w:t>
      </w:r>
      <w:r w:rsidRPr="006645FD">
        <w:t>Общие подходы к формированию и утверждению учетной политики учреждения, понятия ошибок в учете и порядок их исправления, определение оценочных значений, расчет и отражение в учете и отчетности</w:t>
      </w:r>
    </w:p>
    <w:p w:rsidR="00574192" w:rsidRPr="00AA5376" w:rsidRDefault="00574192" w:rsidP="000B0C81">
      <w:pPr>
        <w:pStyle w:val="a3"/>
        <w:numPr>
          <w:ilvl w:val="1"/>
          <w:numId w:val="9"/>
        </w:numPr>
        <w:jc w:val="both"/>
      </w:pPr>
      <w:r>
        <w:t>Федеральный стандарт «</w:t>
      </w:r>
      <w:r w:rsidRPr="006645FD">
        <w:t>События после отчетной даты</w:t>
      </w:r>
      <w:r>
        <w:t xml:space="preserve">» - </w:t>
      </w:r>
      <w:r w:rsidRPr="00574192">
        <w:t>Приказ Минф</w:t>
      </w:r>
      <w:r>
        <w:t xml:space="preserve">ина России от 30.12.2017 N 275н. </w:t>
      </w:r>
      <w:r w:rsidRPr="006645FD">
        <w:t xml:space="preserve">Определение и классификация событий после отчетной даты, порядок </w:t>
      </w:r>
      <w:r>
        <w:t xml:space="preserve">отражения в учете и отчетности корректирующих и </w:t>
      </w:r>
      <w:proofErr w:type="spellStart"/>
      <w:r>
        <w:t>некорректирующих</w:t>
      </w:r>
      <w:proofErr w:type="spellEnd"/>
      <w:r>
        <w:t xml:space="preserve"> событий </w:t>
      </w:r>
    </w:p>
    <w:p w:rsidR="00AA5376" w:rsidRDefault="00574192" w:rsidP="000B0C81">
      <w:pPr>
        <w:pStyle w:val="a3"/>
        <w:numPr>
          <w:ilvl w:val="1"/>
          <w:numId w:val="9"/>
        </w:numPr>
        <w:jc w:val="both"/>
      </w:pPr>
      <w:r>
        <w:t>Федеральный стандарт «Доходы» -</w:t>
      </w:r>
      <w:r w:rsidRPr="00574192">
        <w:t xml:space="preserve"> Приказ Минфина России от 27.02.2018 N 32н</w:t>
      </w:r>
      <w:r>
        <w:t xml:space="preserve">. </w:t>
      </w:r>
      <w:r w:rsidR="00AA5376" w:rsidRPr="004839EB">
        <w:t>Доходы государственных (муниципальных) уч</w:t>
      </w:r>
      <w:r w:rsidR="00AA5376">
        <w:t xml:space="preserve">реждений, в том числе выручка от </w:t>
      </w:r>
      <w:r w:rsidR="00AA5376" w:rsidRPr="004839EB">
        <w:t>обменных операций и доходы от необменных операций (налоги и трансферты)</w:t>
      </w:r>
      <w:r w:rsidR="00AA5376">
        <w:t>, учет доходо</w:t>
      </w:r>
      <w:r>
        <w:t>в по дисконтированным величинам</w:t>
      </w:r>
    </w:p>
    <w:p w:rsidR="00105A9E" w:rsidRDefault="000B0C81" w:rsidP="000B0C81">
      <w:pPr>
        <w:pStyle w:val="a3"/>
        <w:numPr>
          <w:ilvl w:val="1"/>
          <w:numId w:val="9"/>
        </w:numPr>
        <w:jc w:val="both"/>
      </w:pPr>
      <w:r>
        <w:t>Федеральный стандарт</w:t>
      </w:r>
      <w:r w:rsidR="00105A9E">
        <w:t xml:space="preserve"> «Влияние изменений курсов иностранных валют»</w:t>
      </w:r>
      <w:r>
        <w:t xml:space="preserve"> - Приказ Минфина России от 30.05.2018 </w:t>
      </w:r>
      <w:r>
        <w:rPr>
          <w:lang w:val="en-US"/>
        </w:rPr>
        <w:t>N</w:t>
      </w:r>
      <w:r w:rsidRPr="000B0C81">
        <w:t xml:space="preserve"> </w:t>
      </w:r>
      <w:r>
        <w:t>122н</w:t>
      </w:r>
      <w:r w:rsidR="00105A9E">
        <w:t>. Особенности проведения переоценки операций при расчетах в иностранной валюте. Особенности пересчета стоимости объектов учета загранучреждениями</w:t>
      </w:r>
      <w:bookmarkStart w:id="0" w:name="_GoBack"/>
      <w:bookmarkEnd w:id="0"/>
    </w:p>
    <w:p w:rsidR="000B0C81" w:rsidRDefault="000B0C81" w:rsidP="000B0C81">
      <w:pPr>
        <w:pStyle w:val="a3"/>
        <w:ind w:left="792"/>
        <w:jc w:val="both"/>
      </w:pPr>
    </w:p>
    <w:p w:rsidR="000B0C81" w:rsidRPr="000B0C81" w:rsidRDefault="000B0C81" w:rsidP="000B0C81">
      <w:pPr>
        <w:pStyle w:val="a3"/>
        <w:numPr>
          <w:ilvl w:val="0"/>
          <w:numId w:val="9"/>
        </w:numPr>
        <w:jc w:val="both"/>
        <w:rPr>
          <w:b/>
        </w:rPr>
      </w:pPr>
      <w:r w:rsidRPr="000B0C81">
        <w:rPr>
          <w:b/>
        </w:rPr>
        <w:t xml:space="preserve">Дальнейшее вступление в силу Федеральных стандартов в 2020-2021 гг. </w:t>
      </w:r>
    </w:p>
    <w:p w:rsidR="004B23DE" w:rsidRDefault="004B23DE" w:rsidP="004B23DE">
      <w:pPr>
        <w:pStyle w:val="a3"/>
        <w:jc w:val="both"/>
      </w:pPr>
    </w:p>
    <w:sectPr w:rsidR="004B23DE" w:rsidSect="003256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16CA"/>
    <w:multiLevelType w:val="multilevel"/>
    <w:tmpl w:val="F7621B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6B56D92"/>
    <w:multiLevelType w:val="hybridMultilevel"/>
    <w:tmpl w:val="9914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B243A"/>
    <w:multiLevelType w:val="hybridMultilevel"/>
    <w:tmpl w:val="4CC20EAC"/>
    <w:lvl w:ilvl="0" w:tplc="099AA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AE9F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F3E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FB6B56"/>
    <w:multiLevelType w:val="hybridMultilevel"/>
    <w:tmpl w:val="2D0A3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91DE0"/>
    <w:multiLevelType w:val="hybridMultilevel"/>
    <w:tmpl w:val="C650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84C0D"/>
    <w:multiLevelType w:val="multilevel"/>
    <w:tmpl w:val="3BB03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144427"/>
    <w:multiLevelType w:val="multilevel"/>
    <w:tmpl w:val="511052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1702B07"/>
    <w:multiLevelType w:val="hybridMultilevel"/>
    <w:tmpl w:val="AC9A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D177A"/>
    <w:rsid w:val="000B0C81"/>
    <w:rsid w:val="000E43F7"/>
    <w:rsid w:val="001026F5"/>
    <w:rsid w:val="00105A9E"/>
    <w:rsid w:val="00185AD4"/>
    <w:rsid w:val="001C699D"/>
    <w:rsid w:val="0032567D"/>
    <w:rsid w:val="003B5D88"/>
    <w:rsid w:val="004B23DE"/>
    <w:rsid w:val="004D177A"/>
    <w:rsid w:val="005551E4"/>
    <w:rsid w:val="00574192"/>
    <w:rsid w:val="00925753"/>
    <w:rsid w:val="00934D04"/>
    <w:rsid w:val="009A3A13"/>
    <w:rsid w:val="00AA5376"/>
    <w:rsid w:val="00C16827"/>
    <w:rsid w:val="00D03591"/>
    <w:rsid w:val="00DE57E3"/>
    <w:rsid w:val="00E10455"/>
    <w:rsid w:val="00ED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7A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1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73DC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7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D17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73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8598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Федеральные стандарты бухгалтерского учета для учреждений государственного секто</vt:lpstr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Оленька</cp:lastModifiedBy>
  <cp:revision>2</cp:revision>
  <dcterms:created xsi:type="dcterms:W3CDTF">2018-08-21T04:19:00Z</dcterms:created>
  <dcterms:modified xsi:type="dcterms:W3CDTF">2018-08-21T04:19:00Z</dcterms:modified>
</cp:coreProperties>
</file>